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626E50" w:rsidRPr="00626E50">
        <w:rPr>
          <w:rFonts w:ascii="微软雅黑" w:eastAsia="微软雅黑" w:hAnsi="微软雅黑" w:hint="eastAsia"/>
          <w:b/>
          <w:noProof/>
          <w:sz w:val="40"/>
          <w:szCs w:val="44"/>
        </w:rPr>
        <w:t>2018年第二批高抗硫节流器、工作筒及通井规加工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刘睿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scsnscb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626E50" w:rsidRPr="00626E50">
        <w:rPr>
          <w:rFonts w:ascii="微软雅黑" w:eastAsia="微软雅黑" w:hAnsi="微软雅黑" w:hint="eastAsia"/>
          <w:szCs w:val="21"/>
        </w:rPr>
        <w:t>2018年第二批高抗硫节流器、工作筒及通井规加工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626E50" w:rsidRPr="00626E50">
        <w:rPr>
          <w:rFonts w:ascii="微软雅黑" w:eastAsia="微软雅黑" w:hAnsi="微软雅黑" w:hint="eastAsia"/>
          <w:szCs w:val="21"/>
        </w:rPr>
        <w:t>2018年第二批高抗硫节流器、工作筒及通井规加工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626E50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626E50">
        <w:rPr>
          <w:rFonts w:ascii="微软雅黑" w:eastAsia="微软雅黑" w:hAnsi="微软雅黑"/>
          <w:szCs w:val="21"/>
        </w:rPr>
        <w:t>13</w:t>
      </w:r>
      <w:r w:rsidRPr="005E4A7C">
        <w:rPr>
          <w:rFonts w:ascii="微软雅黑" w:eastAsia="微软雅黑" w:hAnsi="微软雅黑" w:hint="eastAsia"/>
          <w:szCs w:val="21"/>
        </w:rPr>
        <w:t>日1</w:t>
      </w:r>
      <w:r w:rsidR="00626E50">
        <w:rPr>
          <w:rFonts w:ascii="微软雅黑" w:eastAsia="微软雅黑" w:hAnsi="微软雅黑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（三）交货地点：四川省广汉市广东路东一段6号。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（四）交货期限：</w:t>
      </w:r>
      <w:proofErr w:type="gramStart"/>
      <w:r w:rsidR="00416259">
        <w:rPr>
          <w:rFonts w:ascii="微软雅黑" w:eastAsia="微软雅黑" w:hAnsi="微软雅黑" w:hint="eastAsia"/>
          <w:szCs w:val="21"/>
        </w:rPr>
        <w:t>待</w:t>
      </w:r>
      <w:r w:rsidR="00416259">
        <w:rPr>
          <w:rFonts w:ascii="微软雅黑" w:eastAsia="微软雅黑" w:hAnsi="微软雅黑"/>
          <w:szCs w:val="21"/>
        </w:rPr>
        <w:t>谈判</w:t>
      </w:r>
      <w:proofErr w:type="gramEnd"/>
      <w:r w:rsidR="00416259">
        <w:rPr>
          <w:rFonts w:ascii="微软雅黑" w:eastAsia="微软雅黑" w:hAnsi="微软雅黑"/>
          <w:szCs w:val="21"/>
        </w:rPr>
        <w:t>过程中确定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626E50" w:rsidRPr="00626E50">
        <w:rPr>
          <w:rFonts w:ascii="微软雅黑" w:eastAsia="微软雅黑" w:hAnsi="微软雅黑" w:hint="eastAsia"/>
          <w:szCs w:val="21"/>
        </w:rPr>
        <w:t>2018年第二批高抗硫节流器、工作筒及通井规加工</w:t>
      </w:r>
      <w:r w:rsidRPr="006F229B">
        <w:rPr>
          <w:rFonts w:ascii="微软雅黑" w:eastAsia="微软雅黑" w:hAnsi="微软雅黑" w:hint="eastAsia"/>
          <w:szCs w:val="21"/>
        </w:rPr>
        <w:t>》。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（七）产品技术要求：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国家及行业标准，达到加工图纸要求</w:t>
      </w:r>
      <w:r w:rsidR="0009563B">
        <w:rPr>
          <w:rFonts w:ascii="微软雅黑" w:eastAsia="微软雅黑" w:hAnsi="微软雅黑" w:hint="eastAsia"/>
          <w:szCs w:val="21"/>
        </w:rPr>
        <w:t>并</w:t>
      </w:r>
      <w:r w:rsidR="0009563B">
        <w:rPr>
          <w:rFonts w:ascii="微软雅黑" w:eastAsia="微软雅黑" w:hAnsi="微软雅黑"/>
          <w:szCs w:val="21"/>
        </w:rPr>
        <w:t>通过工程技术研究院检测。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626E50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626E50">
        <w:rPr>
          <w:rFonts w:ascii="微软雅黑" w:eastAsia="微软雅黑" w:hAnsi="微软雅黑"/>
          <w:szCs w:val="21"/>
        </w:rPr>
        <w:t>13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Pr="00626E50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09563B">
        <w:rPr>
          <w:rFonts w:ascii="微软雅黑" w:eastAsia="微软雅黑" w:hAnsi="微软雅黑"/>
          <w:b/>
          <w:sz w:val="30"/>
          <w:szCs w:val="30"/>
        </w:rPr>
        <w:t>1</w:t>
      </w:r>
      <w:r w:rsidR="00626E50"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626E50">
        <w:rPr>
          <w:rFonts w:ascii="微软雅黑" w:eastAsia="微软雅黑" w:hAnsi="微软雅黑"/>
          <w:b/>
          <w:sz w:val="30"/>
          <w:szCs w:val="30"/>
        </w:rPr>
        <w:t>10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626E50" w:rsidRPr="00626E50">
        <w:rPr>
          <w:rFonts w:ascii="微软雅黑" w:eastAsia="微软雅黑" w:hAnsi="微软雅黑" w:hint="eastAsia"/>
          <w:b/>
          <w:noProof/>
          <w:sz w:val="40"/>
          <w:szCs w:val="44"/>
        </w:rPr>
        <w:t>2018年第二批高抗硫节流器、工作筒及通井规加工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626E50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626E50" w:rsidRDefault="00626E50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3.加工</w:t>
      </w:r>
      <w:r>
        <w:rPr>
          <w:rFonts w:ascii="微软雅黑" w:eastAsia="微软雅黑" w:hAnsi="微软雅黑"/>
          <w:sz w:val="24"/>
        </w:rPr>
        <w:t>类相关资质。</w:t>
      </w:r>
    </w:p>
    <w:p w:rsidR="00AF05A7" w:rsidRPr="00A903E5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626E50" w:rsidRPr="00626E50">
        <w:rPr>
          <w:rFonts w:ascii="微软雅黑" w:eastAsia="微软雅黑" w:hAnsi="微软雅黑" w:hint="eastAsia"/>
          <w:sz w:val="24"/>
        </w:rPr>
        <w:t>2018年第二批高抗硫节流器、工作筒及通井规加工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626E50" w:rsidRPr="00626E50">
        <w:rPr>
          <w:rFonts w:ascii="微软雅黑" w:eastAsia="微软雅黑" w:hAnsi="微软雅黑" w:hint="eastAsia"/>
          <w:sz w:val="24"/>
          <w:u w:val="single"/>
        </w:rPr>
        <w:t>2018年第二批高抗硫节流器、工作筒及通井规加工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626E50" w:rsidRPr="00626E50">
        <w:rPr>
          <w:rFonts w:ascii="微软雅黑" w:eastAsia="微软雅黑" w:hAnsi="微软雅黑" w:hint="eastAsia"/>
          <w:b/>
          <w:sz w:val="24"/>
          <w:szCs w:val="28"/>
        </w:rPr>
        <w:t>2018年第二批高抗硫节流器、工作筒及通井规加工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693"/>
        <w:gridCol w:w="3402"/>
        <w:gridCol w:w="1134"/>
        <w:gridCol w:w="1556"/>
        <w:gridCol w:w="1255"/>
      </w:tblGrid>
      <w:tr w:rsidR="00C37D4C" w:rsidRPr="00AB3BF2" w:rsidTr="003216B2">
        <w:trPr>
          <w:trHeight w:val="4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C37D4C" w:rsidRPr="00AB3BF2" w:rsidRDefault="00C37D4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37D4C" w:rsidRPr="00C37D4C" w:rsidRDefault="00C37D4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物质名称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7D4C" w:rsidRPr="00C37D4C" w:rsidRDefault="00C37D4C" w:rsidP="00C37D4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7D4C" w:rsidRPr="00AB3BF2" w:rsidRDefault="00C37D4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数量（套）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C37D4C" w:rsidRPr="00AB3BF2" w:rsidRDefault="00C37D4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37D4C" w:rsidRPr="00AB3BF2" w:rsidRDefault="00C37D4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216B2" w:rsidRPr="00AB3BF2" w:rsidTr="003216B2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高抗硫固定式井下节流器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外径</w:t>
            </w:r>
            <w:r w:rsidRPr="003216B2">
              <w:rPr>
                <w:rFonts w:ascii="微软雅黑" w:eastAsia="微软雅黑" w:hAnsi="微软雅黑"/>
                <w:szCs w:val="21"/>
              </w:rPr>
              <w:t>65mm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/>
                <w:szCs w:val="21"/>
              </w:rPr>
              <w:t xml:space="preserve">8 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</w:tr>
      <w:tr w:rsidR="003216B2" w:rsidRPr="00AB3BF2" w:rsidTr="003216B2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高抗硫节流器工作筒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内径</w:t>
            </w:r>
            <w:r w:rsidRPr="003216B2">
              <w:rPr>
                <w:rFonts w:ascii="微软雅黑" w:eastAsia="微软雅黑" w:hAnsi="微软雅黑"/>
                <w:szCs w:val="21"/>
              </w:rPr>
              <w:t>70.2</w:t>
            </w:r>
            <w:r w:rsidRPr="003216B2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3216B2">
              <w:rPr>
                <w:rFonts w:ascii="微软雅黑" w:eastAsia="微软雅黑" w:hAnsi="微软雅黑"/>
                <w:szCs w:val="21"/>
              </w:rPr>
              <w:t>BGT2</w:t>
            </w:r>
            <w:r w:rsidRPr="003216B2">
              <w:rPr>
                <w:rFonts w:ascii="微软雅黑" w:eastAsia="微软雅黑" w:hAnsi="微软雅黑" w:hint="eastAsia"/>
                <w:szCs w:val="21"/>
              </w:rPr>
              <w:t>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16B2" w:rsidRPr="003216B2" w:rsidRDefault="007D29DF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  <w:bookmarkStart w:id="0" w:name="_GoBack"/>
            <w:bookmarkEnd w:id="0"/>
            <w:r w:rsidR="003216B2" w:rsidRPr="003216B2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</w:tr>
      <w:tr w:rsidR="003216B2" w:rsidRPr="00AB3BF2" w:rsidTr="003216B2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高抗硫节流器工作筒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内径</w:t>
            </w:r>
            <w:r w:rsidRPr="003216B2">
              <w:rPr>
                <w:rFonts w:ascii="微软雅黑" w:eastAsia="微软雅黑" w:hAnsi="微软雅黑"/>
                <w:szCs w:val="21"/>
              </w:rPr>
              <w:t>58.2</w:t>
            </w:r>
            <w:r w:rsidRPr="003216B2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3216B2">
              <w:rPr>
                <w:rFonts w:ascii="微软雅黑" w:eastAsia="微软雅黑" w:hAnsi="微软雅黑"/>
                <w:szCs w:val="21"/>
              </w:rPr>
              <w:t>BGT1</w:t>
            </w:r>
            <w:r w:rsidRPr="003216B2">
              <w:rPr>
                <w:rFonts w:ascii="微软雅黑" w:eastAsia="微软雅黑" w:hAnsi="微软雅黑" w:hint="eastAsia"/>
                <w:szCs w:val="21"/>
              </w:rPr>
              <w:t>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/>
                <w:szCs w:val="21"/>
              </w:rPr>
              <w:t xml:space="preserve">1 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</w:tr>
      <w:tr w:rsidR="003216B2" w:rsidRPr="00AB3BF2" w:rsidTr="003216B2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 w:hint="eastAsia"/>
                <w:szCs w:val="21"/>
              </w:rPr>
              <w:t>高抗硫通井</w:t>
            </w:r>
            <w:proofErr w:type="gramStart"/>
            <w:r w:rsidRPr="003216B2">
              <w:rPr>
                <w:rFonts w:ascii="微软雅黑" w:eastAsia="微软雅黑" w:hAnsi="微软雅黑" w:hint="eastAsia"/>
                <w:szCs w:val="21"/>
              </w:rPr>
              <w:t>规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/>
                <w:szCs w:val="21"/>
              </w:rPr>
              <w:t>56mm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216B2">
              <w:rPr>
                <w:rFonts w:ascii="微软雅黑" w:eastAsia="微软雅黑" w:hAnsi="微软雅黑"/>
                <w:szCs w:val="21"/>
              </w:rPr>
              <w:t xml:space="preserve">2 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216B2" w:rsidRPr="003216B2" w:rsidRDefault="003216B2" w:rsidP="003216B2">
            <w:pPr>
              <w:widowControl/>
              <w:rPr>
                <w:rFonts w:ascii="微软雅黑" w:eastAsia="微软雅黑" w:hAnsi="微软雅黑"/>
                <w:szCs w:val="21"/>
              </w:rPr>
            </w:pPr>
          </w:p>
        </w:tc>
      </w:tr>
      <w:tr w:rsidR="00E6546A" w:rsidRPr="00AB3BF2" w:rsidTr="00C37D4C">
        <w:trPr>
          <w:trHeight w:val="525"/>
          <w:jc w:val="center"/>
        </w:trPr>
        <w:tc>
          <w:tcPr>
            <w:tcW w:w="6781" w:type="dxa"/>
            <w:gridSpan w:val="3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3945" w:type="dxa"/>
            <w:gridSpan w:val="3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6"/>
            <w:shd w:val="clear" w:color="auto" w:fill="auto"/>
            <w:hideMark/>
          </w:tcPr>
          <w:p w:rsidR="00AB3BF2" w:rsidRPr="00AB3BF2" w:rsidRDefault="005E2514" w:rsidP="007C6C00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16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2、报价包含运费、包装费等费用；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3、交货期：收到甲方订单后</w:t>
            </w:r>
            <w:r w:rsidR="003216B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</w:t>
            </w:r>
            <w:proofErr w:type="gramStart"/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天完成</w:t>
            </w:r>
            <w:proofErr w:type="gramEnd"/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交付（自然日）；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4、质保金比例及质保期：</w:t>
            </w:r>
            <w:r w:rsidR="00C37D4C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2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0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%合同价款；质保期</w:t>
            </w:r>
            <w:r w:rsidR="00075A92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1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年；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5、交货地点：</w:t>
            </w:r>
            <w:r w:rsidR="00BC01BD" w:rsidRPr="00BC01BD">
              <w:rPr>
                <w:rFonts w:ascii="微软雅黑" w:eastAsia="微软雅黑" w:hAnsi="微软雅黑" w:cs="宋体" w:hint="eastAsia"/>
                <w:kern w:val="0"/>
                <w:szCs w:val="21"/>
              </w:rPr>
              <w:t>四川省广汉市广东路东一段6号</w:t>
            </w: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6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32" w:rsidRDefault="00E82132">
      <w:r>
        <w:separator/>
      </w:r>
    </w:p>
  </w:endnote>
  <w:endnote w:type="continuationSeparator" w:id="0">
    <w:p w:rsidR="00E82132" w:rsidRDefault="00E8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32" w:rsidRDefault="00E82132">
      <w:r>
        <w:separator/>
      </w:r>
    </w:p>
  </w:footnote>
  <w:footnote w:type="continuationSeparator" w:id="0">
    <w:p w:rsidR="00E82132" w:rsidRDefault="00E8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27B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16B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6E50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29DF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2132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9EE8-7582-4D65-9BD1-F67E506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86</cp:revision>
  <cp:lastPrinted>2018-06-27T07:25:00Z</cp:lastPrinted>
  <dcterms:created xsi:type="dcterms:W3CDTF">2018-05-31T03:17:00Z</dcterms:created>
  <dcterms:modified xsi:type="dcterms:W3CDTF">2018-12-12T05:15:00Z</dcterms:modified>
</cp:coreProperties>
</file>